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C8" w:rsidRDefault="002D7FC8" w:rsidP="00314478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840220" cy="1397074"/>
            <wp:effectExtent l="0" t="0" r="0" b="0"/>
            <wp:docPr id="1" name="Рисунок 1" descr="M:\Bank\URFL\001 - Документы УРФЛ\Бланки Банка\Шапки и подвалы с новым адресом\Шапка на русско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ank\URFL\001 - Документы УРФЛ\Бланки Банка\Шапки и подвалы с новым адресом\Шапка на русском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9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C8" w:rsidRDefault="002D7FC8" w:rsidP="00314478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:rsidR="00314478" w:rsidRPr="00314478" w:rsidRDefault="00314478" w:rsidP="00314478">
      <w:pPr>
        <w:spacing w:line="276" w:lineRule="auto"/>
        <w:jc w:val="center"/>
        <w:rPr>
          <w:b/>
          <w:sz w:val="22"/>
          <w:szCs w:val="22"/>
        </w:rPr>
      </w:pPr>
      <w:r w:rsidRPr="00314478">
        <w:rPr>
          <w:b/>
          <w:sz w:val="22"/>
          <w:szCs w:val="22"/>
        </w:rPr>
        <w:t>УСЛОВИЯ ПРОВЕДЕНИЯ</w:t>
      </w:r>
      <w:r w:rsidR="001D73FA" w:rsidRPr="001D73FA">
        <w:rPr>
          <w:b/>
          <w:sz w:val="22"/>
          <w:szCs w:val="22"/>
        </w:rPr>
        <w:t xml:space="preserve"> </w:t>
      </w:r>
      <w:r w:rsidR="001D73FA">
        <w:rPr>
          <w:b/>
          <w:sz w:val="22"/>
          <w:szCs w:val="22"/>
        </w:rPr>
        <w:t>И УЧАСТИЯ В</w:t>
      </w:r>
      <w:r w:rsidRPr="00314478">
        <w:rPr>
          <w:b/>
          <w:sz w:val="22"/>
          <w:szCs w:val="22"/>
        </w:rPr>
        <w:t xml:space="preserve"> АКЦИИ </w:t>
      </w:r>
    </w:p>
    <w:p w:rsidR="00314478" w:rsidRPr="00314478" w:rsidRDefault="00983C2F" w:rsidP="00314478">
      <w:pPr>
        <w:spacing w:line="276" w:lineRule="auto"/>
        <w:jc w:val="center"/>
        <w:rPr>
          <w:b/>
          <w:sz w:val="22"/>
          <w:szCs w:val="22"/>
        </w:rPr>
      </w:pPr>
      <w:r w:rsidRPr="00314478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Подарки за покупки</w:t>
      </w:r>
      <w:r w:rsidRPr="00314478">
        <w:rPr>
          <w:b/>
          <w:sz w:val="22"/>
          <w:szCs w:val="22"/>
        </w:rPr>
        <w:t>»</w:t>
      </w:r>
    </w:p>
    <w:p w:rsidR="00314478" w:rsidRPr="00314478" w:rsidRDefault="00314478" w:rsidP="00314478">
      <w:pPr>
        <w:tabs>
          <w:tab w:val="left" w:pos="567"/>
        </w:tabs>
        <w:spacing w:line="276" w:lineRule="auto"/>
        <w:rPr>
          <w:b/>
          <w:sz w:val="22"/>
          <w:szCs w:val="22"/>
        </w:rPr>
      </w:pPr>
    </w:p>
    <w:p w:rsidR="00314478" w:rsidRPr="00314478" w:rsidRDefault="00320B80" w:rsidP="00314478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Термины и определения</w:t>
      </w:r>
    </w:p>
    <w:p w:rsidR="00314478" w:rsidRPr="00314478" w:rsidRDefault="00314478" w:rsidP="00314478">
      <w:pPr>
        <w:tabs>
          <w:tab w:val="left" w:pos="1134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320B80" w:rsidRDefault="00320B80" w:rsidP="0031447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Акция «</w:t>
      </w:r>
      <w:r w:rsidR="00983C2F">
        <w:rPr>
          <w:b/>
          <w:sz w:val="22"/>
          <w:szCs w:val="22"/>
        </w:rPr>
        <w:t>Подарки за покупки</w:t>
      </w:r>
      <w:r>
        <w:rPr>
          <w:b/>
          <w:sz w:val="22"/>
          <w:szCs w:val="22"/>
        </w:rPr>
        <w:t>» (далее Акция)</w:t>
      </w:r>
      <w:r>
        <w:rPr>
          <w:sz w:val="22"/>
          <w:szCs w:val="22"/>
        </w:rPr>
        <w:t xml:space="preserve"> – мероприятие, направленное на </w:t>
      </w:r>
      <w:r w:rsidRPr="00314478">
        <w:rPr>
          <w:sz w:val="22"/>
          <w:szCs w:val="22"/>
        </w:rPr>
        <w:t xml:space="preserve">привлечение </w:t>
      </w:r>
      <w:proofErr w:type="gramStart"/>
      <w:r w:rsidRPr="00314478">
        <w:rPr>
          <w:sz w:val="22"/>
          <w:szCs w:val="22"/>
        </w:rPr>
        <w:t>клиентов</w:t>
      </w:r>
      <w:proofErr w:type="gramEnd"/>
      <w:r w:rsidRPr="00314478">
        <w:rPr>
          <w:sz w:val="22"/>
          <w:szCs w:val="22"/>
        </w:rPr>
        <w:t xml:space="preserve"> на получение услуг, увеличение объема услуг, оказываемых </w:t>
      </w:r>
      <w:r>
        <w:rPr>
          <w:sz w:val="22"/>
          <w:szCs w:val="22"/>
        </w:rPr>
        <w:t>ЗАО «Банка ФИНАМ»</w:t>
      </w:r>
      <w:r w:rsidRPr="00314478">
        <w:rPr>
          <w:sz w:val="22"/>
          <w:szCs w:val="22"/>
        </w:rPr>
        <w:t xml:space="preserve"> в рамках своей уставной деятельности</w:t>
      </w:r>
      <w:r w:rsidRPr="00314478">
        <w:rPr>
          <w:iCs/>
          <w:sz w:val="22"/>
          <w:szCs w:val="22"/>
        </w:rPr>
        <w:t>.</w:t>
      </w:r>
    </w:p>
    <w:p w:rsidR="00AA2019" w:rsidRPr="00AA2019" w:rsidRDefault="00AA2019" w:rsidP="0031447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Карта</w:t>
      </w:r>
      <w:r>
        <w:rPr>
          <w:sz w:val="22"/>
          <w:szCs w:val="22"/>
        </w:rPr>
        <w:t xml:space="preserve"> – Расчетная карта с лимитом овердрафта, выпущенная ЗАО «Банк ФИНАМ» по тарифн</w:t>
      </w:r>
      <w:r w:rsidR="00064654">
        <w:rPr>
          <w:sz w:val="22"/>
          <w:szCs w:val="22"/>
        </w:rPr>
        <w:t>ому</w:t>
      </w:r>
      <w:r>
        <w:rPr>
          <w:sz w:val="22"/>
          <w:szCs w:val="22"/>
        </w:rPr>
        <w:t xml:space="preserve"> план</w:t>
      </w:r>
      <w:r w:rsidR="00064654">
        <w:rPr>
          <w:sz w:val="22"/>
          <w:szCs w:val="22"/>
        </w:rPr>
        <w:t>у «Классическая карта»</w:t>
      </w:r>
      <w:r w:rsidR="005E70A2" w:rsidRPr="005E70A2">
        <w:rPr>
          <w:sz w:val="22"/>
          <w:szCs w:val="22"/>
        </w:rPr>
        <w:t xml:space="preserve"> </w:t>
      </w:r>
      <w:r w:rsidR="005E70A2">
        <w:rPr>
          <w:sz w:val="22"/>
          <w:szCs w:val="22"/>
        </w:rPr>
        <w:t>или «Просто деньги»</w:t>
      </w:r>
      <w:r w:rsidR="005E70A2" w:rsidRPr="005E70A2">
        <w:rPr>
          <w:sz w:val="22"/>
          <w:szCs w:val="22"/>
        </w:rPr>
        <w:t>.</w:t>
      </w:r>
    </w:p>
    <w:p w:rsidR="00320B80" w:rsidRPr="005E70A2" w:rsidRDefault="00320B80" w:rsidP="0031447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5E70A2">
        <w:rPr>
          <w:b/>
          <w:sz w:val="22"/>
          <w:szCs w:val="22"/>
        </w:rPr>
        <w:t>Организатор Акции (далее Организатор)</w:t>
      </w:r>
      <w:r w:rsidRPr="005E70A2">
        <w:rPr>
          <w:sz w:val="22"/>
          <w:szCs w:val="22"/>
        </w:rPr>
        <w:t xml:space="preserve"> – Закрытое акционерное общество «Инвестиционный Банк «ФИНАМ», место нахождения: 127006</w:t>
      </w:r>
      <w:r w:rsidRPr="005E70A2">
        <w:rPr>
          <w:bCs/>
          <w:sz w:val="22"/>
          <w:szCs w:val="22"/>
        </w:rPr>
        <w:t xml:space="preserve">, г. Москва, </w:t>
      </w:r>
      <w:r w:rsidRPr="005E70A2">
        <w:rPr>
          <w:sz w:val="22"/>
          <w:szCs w:val="22"/>
        </w:rPr>
        <w:t xml:space="preserve">пер. </w:t>
      </w:r>
      <w:proofErr w:type="spellStart"/>
      <w:r w:rsidRPr="005E70A2">
        <w:rPr>
          <w:sz w:val="22"/>
          <w:szCs w:val="22"/>
        </w:rPr>
        <w:t>Настасьинский</w:t>
      </w:r>
      <w:proofErr w:type="spellEnd"/>
      <w:r w:rsidRPr="005E70A2">
        <w:rPr>
          <w:sz w:val="22"/>
          <w:szCs w:val="22"/>
        </w:rPr>
        <w:t>, д. 7, стр. 2</w:t>
      </w:r>
      <w:r w:rsidRPr="005E70A2">
        <w:rPr>
          <w:bCs/>
          <w:sz w:val="22"/>
          <w:szCs w:val="22"/>
        </w:rPr>
        <w:t>; тел.: (495) 796-90-23.</w:t>
      </w:r>
    </w:p>
    <w:p w:rsidR="00C964C0" w:rsidRPr="005E70A2" w:rsidRDefault="00AA2019" w:rsidP="00C964C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2"/>
          <w:szCs w:val="22"/>
        </w:rPr>
      </w:pPr>
      <w:r w:rsidRPr="005E70A2">
        <w:rPr>
          <w:b/>
          <w:sz w:val="22"/>
          <w:szCs w:val="22"/>
        </w:rPr>
        <w:t>Период проведения Акции</w:t>
      </w:r>
      <w:r w:rsidRPr="005E70A2">
        <w:rPr>
          <w:sz w:val="22"/>
          <w:szCs w:val="22"/>
        </w:rPr>
        <w:t xml:space="preserve"> – </w:t>
      </w:r>
      <w:r w:rsidR="00314478" w:rsidRPr="005E70A2">
        <w:rPr>
          <w:sz w:val="22"/>
          <w:szCs w:val="22"/>
        </w:rPr>
        <w:t>с</w:t>
      </w:r>
      <w:r w:rsidRPr="005E70A2">
        <w:rPr>
          <w:sz w:val="22"/>
          <w:szCs w:val="22"/>
        </w:rPr>
        <w:t xml:space="preserve"> 00 ч. 00 мин. 00сек.</w:t>
      </w:r>
      <w:r w:rsidR="00314478" w:rsidRPr="005E70A2">
        <w:rPr>
          <w:b/>
          <w:sz w:val="22"/>
          <w:szCs w:val="22"/>
        </w:rPr>
        <w:t xml:space="preserve"> </w:t>
      </w:r>
      <w:r w:rsidRPr="005E70A2">
        <w:rPr>
          <w:b/>
          <w:sz w:val="22"/>
          <w:szCs w:val="22"/>
        </w:rPr>
        <w:t>«</w:t>
      </w:r>
      <w:r w:rsidR="005E70A2" w:rsidRPr="005E70A2">
        <w:rPr>
          <w:b/>
          <w:sz w:val="22"/>
          <w:szCs w:val="22"/>
        </w:rPr>
        <w:t>14</w:t>
      </w:r>
      <w:r w:rsidRPr="005E70A2">
        <w:rPr>
          <w:b/>
          <w:sz w:val="22"/>
          <w:szCs w:val="22"/>
        </w:rPr>
        <w:t xml:space="preserve">» </w:t>
      </w:r>
      <w:r w:rsidR="005E70A2" w:rsidRPr="005E70A2">
        <w:rPr>
          <w:b/>
          <w:sz w:val="22"/>
          <w:szCs w:val="22"/>
        </w:rPr>
        <w:t>апреля</w:t>
      </w:r>
      <w:r w:rsidRPr="005E70A2">
        <w:rPr>
          <w:b/>
          <w:sz w:val="22"/>
          <w:szCs w:val="22"/>
        </w:rPr>
        <w:t xml:space="preserve"> </w:t>
      </w:r>
      <w:r w:rsidR="00EF6BA1" w:rsidRPr="005E70A2">
        <w:rPr>
          <w:b/>
          <w:sz w:val="22"/>
          <w:szCs w:val="22"/>
        </w:rPr>
        <w:t>201</w:t>
      </w:r>
      <w:r w:rsidR="00064654" w:rsidRPr="005E70A2">
        <w:rPr>
          <w:b/>
          <w:sz w:val="22"/>
          <w:szCs w:val="22"/>
        </w:rPr>
        <w:t>4</w:t>
      </w:r>
      <w:r w:rsidRPr="005E70A2">
        <w:rPr>
          <w:b/>
          <w:sz w:val="22"/>
          <w:szCs w:val="22"/>
        </w:rPr>
        <w:t xml:space="preserve"> г.</w:t>
      </w:r>
      <w:r w:rsidR="00314478" w:rsidRPr="005E70A2">
        <w:rPr>
          <w:b/>
          <w:sz w:val="22"/>
          <w:szCs w:val="22"/>
        </w:rPr>
        <w:t xml:space="preserve"> </w:t>
      </w:r>
      <w:r w:rsidR="00314478" w:rsidRPr="005E70A2">
        <w:rPr>
          <w:sz w:val="22"/>
          <w:szCs w:val="22"/>
        </w:rPr>
        <w:t>по</w:t>
      </w:r>
      <w:r w:rsidRPr="005E70A2">
        <w:rPr>
          <w:sz w:val="22"/>
          <w:szCs w:val="22"/>
        </w:rPr>
        <w:t xml:space="preserve"> 23 ч. 59 мин. 59 сек.</w:t>
      </w:r>
      <w:r w:rsidR="00314478" w:rsidRPr="005E70A2">
        <w:rPr>
          <w:sz w:val="22"/>
          <w:szCs w:val="22"/>
        </w:rPr>
        <w:t xml:space="preserve"> </w:t>
      </w:r>
      <w:r w:rsidRPr="005E70A2">
        <w:rPr>
          <w:b/>
          <w:sz w:val="22"/>
          <w:szCs w:val="22"/>
        </w:rPr>
        <w:t>«</w:t>
      </w:r>
      <w:r w:rsidR="005E70A2" w:rsidRPr="005E70A2">
        <w:rPr>
          <w:b/>
          <w:sz w:val="22"/>
          <w:szCs w:val="22"/>
        </w:rPr>
        <w:t>08</w:t>
      </w:r>
      <w:r w:rsidR="00064654" w:rsidRPr="005E70A2">
        <w:rPr>
          <w:b/>
          <w:sz w:val="22"/>
          <w:szCs w:val="22"/>
        </w:rPr>
        <w:t>» </w:t>
      </w:r>
      <w:r w:rsidR="005E70A2" w:rsidRPr="005E70A2">
        <w:rPr>
          <w:b/>
          <w:sz w:val="22"/>
          <w:szCs w:val="22"/>
        </w:rPr>
        <w:t>июня</w:t>
      </w:r>
      <w:r w:rsidRPr="005E70A2">
        <w:rPr>
          <w:b/>
          <w:sz w:val="22"/>
          <w:szCs w:val="22"/>
        </w:rPr>
        <w:t xml:space="preserve"> </w:t>
      </w:r>
      <w:r w:rsidR="00314478" w:rsidRPr="005E70A2">
        <w:rPr>
          <w:b/>
          <w:sz w:val="22"/>
          <w:szCs w:val="22"/>
        </w:rPr>
        <w:t>201</w:t>
      </w:r>
      <w:r w:rsidR="00064654" w:rsidRPr="005E70A2">
        <w:rPr>
          <w:b/>
          <w:sz w:val="22"/>
          <w:szCs w:val="22"/>
        </w:rPr>
        <w:t>4</w:t>
      </w:r>
      <w:r w:rsidRPr="005E70A2">
        <w:rPr>
          <w:b/>
          <w:sz w:val="22"/>
          <w:szCs w:val="22"/>
        </w:rPr>
        <w:t xml:space="preserve"> г.</w:t>
      </w:r>
    </w:p>
    <w:p w:rsidR="00A97D13" w:rsidRPr="00A6452E" w:rsidRDefault="00AA2019" w:rsidP="00A97D13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2"/>
          <w:szCs w:val="22"/>
        </w:rPr>
      </w:pPr>
      <w:r w:rsidRPr="00A97D13">
        <w:rPr>
          <w:b/>
          <w:sz w:val="22"/>
          <w:szCs w:val="22"/>
        </w:rPr>
        <w:t>Участник Акции</w:t>
      </w:r>
      <w:r w:rsidR="00C964C0" w:rsidRPr="00A97D13">
        <w:rPr>
          <w:b/>
          <w:sz w:val="22"/>
          <w:szCs w:val="22"/>
        </w:rPr>
        <w:t xml:space="preserve"> (далее </w:t>
      </w:r>
      <w:r w:rsidR="00C964C0" w:rsidRPr="00A6452E">
        <w:rPr>
          <w:b/>
          <w:sz w:val="22"/>
          <w:szCs w:val="22"/>
        </w:rPr>
        <w:t>Участник)</w:t>
      </w:r>
      <w:r w:rsidRPr="00A6452E">
        <w:rPr>
          <w:sz w:val="22"/>
          <w:szCs w:val="22"/>
        </w:rPr>
        <w:t xml:space="preserve"> – </w:t>
      </w:r>
      <w:r w:rsidR="00A97D13" w:rsidRPr="00A6452E">
        <w:rPr>
          <w:sz w:val="22"/>
          <w:szCs w:val="22"/>
        </w:rPr>
        <w:t>физическое лицо</w:t>
      </w:r>
      <w:r w:rsidR="006933A9" w:rsidRPr="00A6452E">
        <w:rPr>
          <w:sz w:val="22"/>
          <w:szCs w:val="22"/>
        </w:rPr>
        <w:t xml:space="preserve"> -</w:t>
      </w:r>
      <w:r w:rsidR="00A324DE" w:rsidRPr="00A6452E">
        <w:rPr>
          <w:sz w:val="22"/>
          <w:szCs w:val="22"/>
        </w:rPr>
        <w:t xml:space="preserve"> </w:t>
      </w:r>
      <w:r w:rsidR="00A97D13" w:rsidRPr="00A6452E">
        <w:rPr>
          <w:sz w:val="22"/>
          <w:szCs w:val="22"/>
        </w:rPr>
        <w:t xml:space="preserve">держатель Карты, совершивший не менее </w:t>
      </w:r>
      <w:r w:rsidR="00A97D13" w:rsidRPr="00A6452E">
        <w:rPr>
          <w:b/>
          <w:sz w:val="22"/>
          <w:szCs w:val="22"/>
        </w:rPr>
        <w:t>8 (восьми) операций</w:t>
      </w:r>
      <w:r w:rsidR="00A97D13" w:rsidRPr="00A6452E">
        <w:rPr>
          <w:sz w:val="22"/>
          <w:szCs w:val="22"/>
        </w:rPr>
        <w:t xml:space="preserve"> в торгово-сервисной сети, оплатив покупку Картой, на сумму от </w:t>
      </w:r>
      <w:r w:rsidR="00A97D13" w:rsidRPr="00A6452E">
        <w:rPr>
          <w:b/>
          <w:sz w:val="22"/>
          <w:szCs w:val="22"/>
        </w:rPr>
        <w:t>500 (пятьсот) рублей</w:t>
      </w:r>
      <w:r w:rsidR="00A97D13" w:rsidRPr="00A6452E">
        <w:rPr>
          <w:sz w:val="22"/>
          <w:szCs w:val="22"/>
        </w:rPr>
        <w:t xml:space="preserve"> за одну покупку. </w:t>
      </w:r>
    </w:p>
    <w:p w:rsidR="00314478" w:rsidRPr="00A6452E" w:rsidRDefault="00314478" w:rsidP="00314478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:rsidR="00314478" w:rsidRPr="00A6452E" w:rsidRDefault="00AA2019" w:rsidP="00314478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2"/>
          <w:szCs w:val="22"/>
        </w:rPr>
      </w:pPr>
      <w:r w:rsidRPr="00A6452E">
        <w:rPr>
          <w:b/>
          <w:sz w:val="22"/>
          <w:szCs w:val="22"/>
        </w:rPr>
        <w:t xml:space="preserve">Порядок </w:t>
      </w:r>
      <w:r w:rsidR="00314478" w:rsidRPr="00A6452E">
        <w:rPr>
          <w:b/>
          <w:sz w:val="22"/>
          <w:szCs w:val="22"/>
        </w:rPr>
        <w:t>участия в Акции</w:t>
      </w:r>
    </w:p>
    <w:p w:rsidR="00314478" w:rsidRPr="00A6452E" w:rsidRDefault="00314478" w:rsidP="00314478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:rsidR="00A97D13" w:rsidRDefault="00A97D13" w:rsidP="00A97D13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A6452E">
        <w:rPr>
          <w:sz w:val="22"/>
          <w:szCs w:val="22"/>
        </w:rPr>
        <w:t>Для участия в Акции Участник должен совершить не менее 8 (Восьми) операций в торгово-сервисной сети, оплатив покупку Картой на сумму от 500 (Пятьсот) рублей</w:t>
      </w:r>
      <w:r>
        <w:rPr>
          <w:sz w:val="22"/>
          <w:szCs w:val="22"/>
        </w:rPr>
        <w:t xml:space="preserve"> за одну покупку в </w:t>
      </w:r>
      <w:r w:rsidR="00A324DE">
        <w:rPr>
          <w:sz w:val="22"/>
          <w:szCs w:val="22"/>
        </w:rPr>
        <w:t xml:space="preserve">следующие </w:t>
      </w:r>
      <w:r>
        <w:rPr>
          <w:sz w:val="22"/>
          <w:szCs w:val="22"/>
        </w:rPr>
        <w:t>период</w:t>
      </w:r>
      <w:r w:rsidR="00A324DE">
        <w:rPr>
          <w:sz w:val="22"/>
          <w:szCs w:val="22"/>
        </w:rPr>
        <w:t>ы</w:t>
      </w:r>
      <w:r>
        <w:rPr>
          <w:sz w:val="22"/>
          <w:szCs w:val="22"/>
        </w:rPr>
        <w:t>:</w:t>
      </w:r>
    </w:p>
    <w:p w:rsidR="00A97D13" w:rsidRDefault="00A97D13" w:rsidP="00A97D13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FA7550">
        <w:rPr>
          <w:sz w:val="22"/>
          <w:szCs w:val="22"/>
        </w:rPr>
        <w:t>с 00 ч. 00 мин. 00</w:t>
      </w:r>
      <w:r>
        <w:rPr>
          <w:sz w:val="22"/>
          <w:szCs w:val="22"/>
        </w:rPr>
        <w:t xml:space="preserve"> </w:t>
      </w:r>
      <w:r w:rsidRPr="00FA7550">
        <w:rPr>
          <w:sz w:val="22"/>
          <w:szCs w:val="22"/>
        </w:rPr>
        <w:t>сек.</w:t>
      </w:r>
      <w:r w:rsidRPr="00FA7550">
        <w:rPr>
          <w:b/>
          <w:sz w:val="22"/>
          <w:szCs w:val="22"/>
        </w:rPr>
        <w:t xml:space="preserve"> </w:t>
      </w:r>
      <w:r w:rsidRPr="00FA7550">
        <w:rPr>
          <w:sz w:val="22"/>
          <w:szCs w:val="22"/>
        </w:rPr>
        <w:t>«1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</w:t>
      </w:r>
      <w:r w:rsidRPr="00FA7550">
        <w:rPr>
          <w:sz w:val="22"/>
          <w:szCs w:val="22"/>
        </w:rPr>
        <w:t>я 201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 г. по 23 ч. 59 мин. 59 сек. «</w:t>
      </w:r>
      <w:r>
        <w:rPr>
          <w:sz w:val="22"/>
          <w:szCs w:val="22"/>
        </w:rPr>
        <w:t>27</w:t>
      </w:r>
      <w:r w:rsidRPr="00FA7550">
        <w:rPr>
          <w:sz w:val="22"/>
          <w:szCs w:val="22"/>
        </w:rPr>
        <w:t>» </w:t>
      </w:r>
      <w:r>
        <w:rPr>
          <w:sz w:val="22"/>
          <w:szCs w:val="22"/>
        </w:rPr>
        <w:t>апреля</w:t>
      </w:r>
      <w:r w:rsidRPr="00FA7550">
        <w:rPr>
          <w:sz w:val="22"/>
          <w:szCs w:val="22"/>
        </w:rPr>
        <w:t xml:space="preserve"> 201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 г.</w:t>
      </w:r>
    </w:p>
    <w:p w:rsidR="00A97D13" w:rsidRPr="00440B80" w:rsidRDefault="00A97D13" w:rsidP="00A97D13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440B80">
        <w:rPr>
          <w:sz w:val="22"/>
          <w:szCs w:val="22"/>
        </w:rPr>
        <w:t>с 00 ч. 00 мин. 00 сек.</w:t>
      </w:r>
      <w:r w:rsidRPr="00440B80">
        <w:rPr>
          <w:b/>
          <w:sz w:val="22"/>
          <w:szCs w:val="22"/>
        </w:rPr>
        <w:t xml:space="preserve"> </w:t>
      </w:r>
      <w:r w:rsidRPr="00440B80">
        <w:rPr>
          <w:sz w:val="22"/>
          <w:szCs w:val="22"/>
        </w:rPr>
        <w:t>«</w:t>
      </w:r>
      <w:r w:rsidR="00440B80" w:rsidRPr="00440B80">
        <w:rPr>
          <w:sz w:val="22"/>
          <w:szCs w:val="22"/>
        </w:rPr>
        <w:t>28</w:t>
      </w:r>
      <w:r w:rsidRPr="00440B80">
        <w:rPr>
          <w:sz w:val="22"/>
          <w:szCs w:val="22"/>
        </w:rPr>
        <w:t xml:space="preserve">» </w:t>
      </w:r>
      <w:r w:rsidR="00440B80" w:rsidRPr="00440B80">
        <w:rPr>
          <w:sz w:val="22"/>
          <w:szCs w:val="22"/>
        </w:rPr>
        <w:t>апрел</w:t>
      </w:r>
      <w:r w:rsidRPr="00440B80">
        <w:rPr>
          <w:sz w:val="22"/>
          <w:szCs w:val="22"/>
        </w:rPr>
        <w:t>я 201</w:t>
      </w:r>
      <w:r w:rsidR="00440B80" w:rsidRPr="00440B80">
        <w:rPr>
          <w:sz w:val="22"/>
          <w:szCs w:val="22"/>
        </w:rPr>
        <w:t>4 г. по 23 ч. 59 мин. 59 сек. «1</w:t>
      </w:r>
      <w:r w:rsidRPr="00440B80">
        <w:rPr>
          <w:sz w:val="22"/>
          <w:szCs w:val="22"/>
        </w:rPr>
        <w:t>1» </w:t>
      </w:r>
      <w:r w:rsidR="00440B80" w:rsidRPr="00440B80">
        <w:rPr>
          <w:sz w:val="22"/>
          <w:szCs w:val="22"/>
        </w:rPr>
        <w:t>ма</w:t>
      </w:r>
      <w:r w:rsidRPr="00440B80">
        <w:rPr>
          <w:sz w:val="22"/>
          <w:szCs w:val="22"/>
        </w:rPr>
        <w:t>я 201</w:t>
      </w:r>
      <w:r w:rsidR="00440B80" w:rsidRPr="00440B80">
        <w:rPr>
          <w:sz w:val="22"/>
          <w:szCs w:val="22"/>
        </w:rPr>
        <w:t>4</w:t>
      </w:r>
      <w:r w:rsidRPr="00440B80">
        <w:rPr>
          <w:sz w:val="22"/>
          <w:szCs w:val="22"/>
        </w:rPr>
        <w:t xml:space="preserve"> г.</w:t>
      </w:r>
    </w:p>
    <w:p w:rsidR="00A97D13" w:rsidRPr="00440B80" w:rsidRDefault="00A97D13" w:rsidP="00A97D13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440B80">
        <w:rPr>
          <w:sz w:val="22"/>
          <w:szCs w:val="22"/>
        </w:rPr>
        <w:t>с 00 ч. 00 мин. 00 сек.</w:t>
      </w:r>
      <w:r w:rsidRPr="00440B80">
        <w:rPr>
          <w:b/>
          <w:sz w:val="22"/>
          <w:szCs w:val="22"/>
        </w:rPr>
        <w:t xml:space="preserve"> </w:t>
      </w:r>
      <w:r w:rsidRPr="00440B80">
        <w:rPr>
          <w:sz w:val="22"/>
          <w:szCs w:val="22"/>
        </w:rPr>
        <w:t>«1</w:t>
      </w:r>
      <w:r w:rsidR="00440B80" w:rsidRPr="00440B80">
        <w:rPr>
          <w:sz w:val="22"/>
          <w:szCs w:val="22"/>
        </w:rPr>
        <w:t>2</w:t>
      </w:r>
      <w:r w:rsidRPr="00440B80">
        <w:rPr>
          <w:sz w:val="22"/>
          <w:szCs w:val="22"/>
        </w:rPr>
        <w:t xml:space="preserve">» </w:t>
      </w:r>
      <w:r w:rsidR="00440B80" w:rsidRPr="00440B80">
        <w:rPr>
          <w:sz w:val="22"/>
          <w:szCs w:val="22"/>
        </w:rPr>
        <w:t>ма</w:t>
      </w:r>
      <w:r w:rsidRPr="00440B80">
        <w:rPr>
          <w:sz w:val="22"/>
          <w:szCs w:val="22"/>
        </w:rPr>
        <w:t>я 201</w:t>
      </w:r>
      <w:r w:rsidR="00440B80" w:rsidRPr="00440B80">
        <w:rPr>
          <w:sz w:val="22"/>
          <w:szCs w:val="22"/>
        </w:rPr>
        <w:t>4</w:t>
      </w:r>
      <w:r w:rsidRPr="00440B80">
        <w:rPr>
          <w:sz w:val="22"/>
          <w:szCs w:val="22"/>
        </w:rPr>
        <w:t xml:space="preserve"> г. по 23 ч. 59 мин. 59 сек. «</w:t>
      </w:r>
      <w:r w:rsidR="00440B80" w:rsidRPr="00440B80">
        <w:rPr>
          <w:sz w:val="22"/>
          <w:szCs w:val="22"/>
        </w:rPr>
        <w:t>25</w:t>
      </w:r>
      <w:r w:rsidRPr="00440B80">
        <w:rPr>
          <w:sz w:val="22"/>
          <w:szCs w:val="22"/>
        </w:rPr>
        <w:t>» </w:t>
      </w:r>
      <w:r w:rsidR="00440B80" w:rsidRPr="00440B80">
        <w:rPr>
          <w:sz w:val="22"/>
          <w:szCs w:val="22"/>
        </w:rPr>
        <w:t>ма</w:t>
      </w:r>
      <w:r w:rsidRPr="00440B80">
        <w:rPr>
          <w:sz w:val="22"/>
          <w:szCs w:val="22"/>
        </w:rPr>
        <w:t>я 2014 г.</w:t>
      </w:r>
    </w:p>
    <w:p w:rsidR="00A97D13" w:rsidRDefault="00A97D13" w:rsidP="00A97D13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440B80">
        <w:rPr>
          <w:sz w:val="22"/>
          <w:szCs w:val="22"/>
        </w:rPr>
        <w:t>с 00 ч. 00 мин. 00 сек.</w:t>
      </w:r>
      <w:r w:rsidRPr="00440B80">
        <w:rPr>
          <w:b/>
          <w:sz w:val="22"/>
          <w:szCs w:val="22"/>
        </w:rPr>
        <w:t xml:space="preserve"> </w:t>
      </w:r>
      <w:r w:rsidRPr="00440B80">
        <w:rPr>
          <w:sz w:val="22"/>
          <w:szCs w:val="22"/>
        </w:rPr>
        <w:t>«</w:t>
      </w:r>
      <w:r w:rsidR="00440B80" w:rsidRPr="00440B80">
        <w:rPr>
          <w:sz w:val="22"/>
          <w:szCs w:val="22"/>
        </w:rPr>
        <w:t>26</w:t>
      </w:r>
      <w:r w:rsidRPr="00440B80">
        <w:rPr>
          <w:sz w:val="22"/>
          <w:szCs w:val="22"/>
        </w:rPr>
        <w:t xml:space="preserve">» </w:t>
      </w:r>
      <w:r w:rsidR="00440B80" w:rsidRPr="00440B80">
        <w:rPr>
          <w:sz w:val="22"/>
          <w:szCs w:val="22"/>
        </w:rPr>
        <w:t>ма</w:t>
      </w:r>
      <w:r w:rsidRPr="00440B80">
        <w:rPr>
          <w:sz w:val="22"/>
          <w:szCs w:val="22"/>
        </w:rPr>
        <w:t>я 201</w:t>
      </w:r>
      <w:r w:rsidR="00440B80" w:rsidRPr="00440B80">
        <w:rPr>
          <w:sz w:val="22"/>
          <w:szCs w:val="22"/>
        </w:rPr>
        <w:t>4</w:t>
      </w:r>
      <w:r w:rsidRPr="00440B80">
        <w:rPr>
          <w:sz w:val="22"/>
          <w:szCs w:val="22"/>
        </w:rPr>
        <w:t xml:space="preserve"> г. по 23 ч. 59 мин. 59 сек. «</w:t>
      </w:r>
      <w:r w:rsidR="00440B80" w:rsidRPr="00440B80">
        <w:rPr>
          <w:sz w:val="22"/>
          <w:szCs w:val="22"/>
        </w:rPr>
        <w:t>08</w:t>
      </w:r>
      <w:r w:rsidRPr="00440B80">
        <w:rPr>
          <w:sz w:val="22"/>
          <w:szCs w:val="22"/>
        </w:rPr>
        <w:t>» </w:t>
      </w:r>
      <w:r w:rsidR="00440B80" w:rsidRPr="00440B80">
        <w:rPr>
          <w:sz w:val="22"/>
          <w:szCs w:val="22"/>
        </w:rPr>
        <w:t>июн</w:t>
      </w:r>
      <w:r w:rsidRPr="00440B80">
        <w:rPr>
          <w:sz w:val="22"/>
          <w:szCs w:val="22"/>
        </w:rPr>
        <w:t>я 2014 г.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FA7550">
        <w:rPr>
          <w:sz w:val="22"/>
          <w:szCs w:val="22"/>
        </w:rPr>
        <w:t>с 00 ч. 00 мин. 00</w:t>
      </w:r>
      <w:r>
        <w:rPr>
          <w:sz w:val="22"/>
          <w:szCs w:val="22"/>
        </w:rPr>
        <w:t xml:space="preserve"> </w:t>
      </w:r>
      <w:r w:rsidRPr="00FA7550">
        <w:rPr>
          <w:sz w:val="22"/>
          <w:szCs w:val="22"/>
        </w:rPr>
        <w:t>сек.</w:t>
      </w:r>
      <w:r w:rsidRPr="00FA7550">
        <w:rPr>
          <w:b/>
          <w:sz w:val="22"/>
          <w:szCs w:val="22"/>
        </w:rPr>
        <w:t xml:space="preserve"> </w:t>
      </w:r>
      <w:r w:rsidRPr="00FA7550">
        <w:rPr>
          <w:sz w:val="22"/>
          <w:szCs w:val="22"/>
        </w:rPr>
        <w:t>«1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</w:t>
      </w:r>
      <w:r w:rsidRPr="00FA7550">
        <w:rPr>
          <w:sz w:val="22"/>
          <w:szCs w:val="22"/>
        </w:rPr>
        <w:t>я 201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 г. по 23 ч. 59 мин. 59 сек. «</w:t>
      </w:r>
      <w:r>
        <w:rPr>
          <w:sz w:val="22"/>
          <w:szCs w:val="22"/>
        </w:rPr>
        <w:t>11</w:t>
      </w:r>
      <w:r w:rsidRPr="00FA7550">
        <w:rPr>
          <w:sz w:val="22"/>
          <w:szCs w:val="22"/>
        </w:rPr>
        <w:t>» </w:t>
      </w:r>
      <w:r>
        <w:rPr>
          <w:sz w:val="22"/>
          <w:szCs w:val="22"/>
        </w:rPr>
        <w:t>мая</w:t>
      </w:r>
      <w:r w:rsidRPr="00FA7550">
        <w:rPr>
          <w:sz w:val="22"/>
          <w:szCs w:val="22"/>
        </w:rPr>
        <w:t xml:space="preserve"> 201</w:t>
      </w:r>
      <w:r>
        <w:rPr>
          <w:sz w:val="22"/>
          <w:szCs w:val="22"/>
        </w:rPr>
        <w:t>4</w:t>
      </w:r>
      <w:r w:rsidRPr="00FA7550">
        <w:rPr>
          <w:sz w:val="22"/>
          <w:szCs w:val="22"/>
        </w:rPr>
        <w:t xml:space="preserve"> г.</w:t>
      </w:r>
    </w:p>
    <w:p w:rsidR="009358FD" w:rsidRP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440B80">
        <w:rPr>
          <w:sz w:val="22"/>
          <w:szCs w:val="22"/>
        </w:rPr>
        <w:t>с 00 ч. 00 мин. 00 сек.</w:t>
      </w:r>
      <w:r w:rsidRPr="00440B80">
        <w:rPr>
          <w:b/>
          <w:sz w:val="22"/>
          <w:szCs w:val="22"/>
        </w:rPr>
        <w:t xml:space="preserve"> </w:t>
      </w:r>
      <w:r w:rsidRPr="00440B80">
        <w:rPr>
          <w:sz w:val="22"/>
          <w:szCs w:val="22"/>
        </w:rPr>
        <w:t>«12» мая 2014 г. по 23 ч. 59 мин. 59 сек. «</w:t>
      </w:r>
      <w:r>
        <w:rPr>
          <w:sz w:val="22"/>
          <w:szCs w:val="22"/>
        </w:rPr>
        <w:t>08</w:t>
      </w:r>
      <w:r w:rsidRPr="00440B80">
        <w:rPr>
          <w:sz w:val="22"/>
          <w:szCs w:val="22"/>
        </w:rPr>
        <w:t>» </w:t>
      </w:r>
      <w:r>
        <w:rPr>
          <w:sz w:val="22"/>
          <w:szCs w:val="22"/>
        </w:rPr>
        <w:t>июн</w:t>
      </w:r>
      <w:r w:rsidRPr="00440B80">
        <w:rPr>
          <w:sz w:val="22"/>
          <w:szCs w:val="22"/>
        </w:rPr>
        <w:t>я 2014 г.</w:t>
      </w:r>
    </w:p>
    <w:p w:rsidR="00AA2019" w:rsidRPr="007D7249" w:rsidRDefault="008E606C" w:rsidP="007D7249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 w:rsidRPr="007D7249">
        <w:rPr>
          <w:sz w:val="22"/>
          <w:szCs w:val="22"/>
        </w:rPr>
        <w:t>При совершении операций в иностранной валюте пересчет осуществляется по курсу Банка России на дату списания денежных средств со счета банковской карты.</w:t>
      </w:r>
    </w:p>
    <w:p w:rsidR="008E606C" w:rsidRPr="009358FD" w:rsidRDefault="008E606C" w:rsidP="00AA2019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>Участник</w:t>
      </w:r>
      <w:r w:rsidR="009358FD" w:rsidRPr="009358FD">
        <w:rPr>
          <w:sz w:val="22"/>
          <w:szCs w:val="22"/>
        </w:rPr>
        <w:t xml:space="preserve"> Акции</w:t>
      </w:r>
      <w:r w:rsidRPr="009358FD">
        <w:rPr>
          <w:sz w:val="22"/>
          <w:szCs w:val="22"/>
        </w:rPr>
        <w:t xml:space="preserve"> может принимать участие в Акции несколько раз.</w:t>
      </w:r>
    </w:p>
    <w:p w:rsidR="00C964C0" w:rsidRPr="009358FD" w:rsidRDefault="00C964C0" w:rsidP="00C964C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 xml:space="preserve">Операции, совершенные в оплату товаров/услуг одного наименования, но намеренно разделенные Участником на несколько операций, признаются для целей Акции одной операцией, соответствующей требованиям п. </w:t>
      </w:r>
      <w:r w:rsidR="006C3B25" w:rsidRPr="009358FD">
        <w:rPr>
          <w:sz w:val="22"/>
          <w:szCs w:val="22"/>
        </w:rPr>
        <w:t>2</w:t>
      </w:r>
      <w:r w:rsidRPr="009358FD">
        <w:rPr>
          <w:sz w:val="22"/>
          <w:szCs w:val="22"/>
        </w:rPr>
        <w:t>.1</w:t>
      </w:r>
      <w:r w:rsidR="008E606C" w:rsidRPr="009358FD">
        <w:rPr>
          <w:sz w:val="22"/>
          <w:szCs w:val="22"/>
        </w:rPr>
        <w:t>.</w:t>
      </w:r>
      <w:r w:rsidRPr="009358FD">
        <w:rPr>
          <w:sz w:val="22"/>
          <w:szCs w:val="22"/>
        </w:rPr>
        <w:t xml:space="preserve"> настоящих Условий.</w:t>
      </w:r>
    </w:p>
    <w:p w:rsidR="00C964C0" w:rsidRPr="009358FD" w:rsidRDefault="00C964C0" w:rsidP="00C964C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>Операции, совершенные в 1 (</w:t>
      </w:r>
      <w:r w:rsidR="008E606C" w:rsidRPr="009358FD">
        <w:rPr>
          <w:sz w:val="22"/>
          <w:szCs w:val="22"/>
        </w:rPr>
        <w:t>О</w:t>
      </w:r>
      <w:r w:rsidRPr="009358FD">
        <w:rPr>
          <w:sz w:val="22"/>
          <w:szCs w:val="22"/>
        </w:rPr>
        <w:t xml:space="preserve">дин) день в оплату </w:t>
      </w:r>
      <w:r w:rsidR="005E1243" w:rsidRPr="009358FD">
        <w:rPr>
          <w:sz w:val="22"/>
          <w:szCs w:val="22"/>
        </w:rPr>
        <w:t xml:space="preserve">приобретения </w:t>
      </w:r>
      <w:r w:rsidRPr="009358FD">
        <w:rPr>
          <w:sz w:val="22"/>
          <w:szCs w:val="22"/>
        </w:rPr>
        <w:t xml:space="preserve">товаров/услуг </w:t>
      </w:r>
      <w:r w:rsidR="005E1243" w:rsidRPr="009358FD">
        <w:rPr>
          <w:sz w:val="22"/>
          <w:szCs w:val="22"/>
        </w:rPr>
        <w:t>у одного лица (юридического или физического лица, в.т.ч. индивидуальных предпринимателей)</w:t>
      </w:r>
      <w:r w:rsidRPr="009358FD">
        <w:rPr>
          <w:sz w:val="22"/>
          <w:szCs w:val="22"/>
        </w:rPr>
        <w:t xml:space="preserve">, признаются для целей Акции одной операцией, соответствующей требованиям п. </w:t>
      </w:r>
      <w:r w:rsidR="006C3B25" w:rsidRPr="009358FD">
        <w:rPr>
          <w:sz w:val="22"/>
          <w:szCs w:val="22"/>
        </w:rPr>
        <w:t>2</w:t>
      </w:r>
      <w:r w:rsidRPr="009358FD">
        <w:rPr>
          <w:sz w:val="22"/>
          <w:szCs w:val="22"/>
        </w:rPr>
        <w:t>.1. настоящих Условий</w:t>
      </w:r>
      <w:r w:rsidR="009358FD">
        <w:rPr>
          <w:sz w:val="22"/>
          <w:szCs w:val="22"/>
        </w:rPr>
        <w:t>.</w:t>
      </w:r>
    </w:p>
    <w:p w:rsidR="00314478" w:rsidRPr="005E70A2" w:rsidRDefault="00314478" w:rsidP="00314478">
      <w:pPr>
        <w:spacing w:line="276" w:lineRule="auto"/>
        <w:ind w:firstLine="540"/>
        <w:jc w:val="both"/>
        <w:rPr>
          <w:color w:val="FF0000"/>
          <w:sz w:val="22"/>
          <w:szCs w:val="22"/>
        </w:rPr>
      </w:pPr>
    </w:p>
    <w:p w:rsidR="00C964C0" w:rsidRPr="009358FD" w:rsidRDefault="00C964C0" w:rsidP="00C964C0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2"/>
          <w:szCs w:val="22"/>
        </w:rPr>
      </w:pPr>
      <w:r w:rsidRPr="009358FD">
        <w:rPr>
          <w:b/>
          <w:sz w:val="22"/>
          <w:szCs w:val="22"/>
        </w:rPr>
        <w:t>Призы, вручаемые в рамках Акции</w:t>
      </w:r>
    </w:p>
    <w:p w:rsidR="00C964C0" w:rsidRPr="005E70A2" w:rsidRDefault="00C964C0" w:rsidP="00C964C0">
      <w:pPr>
        <w:spacing w:line="276" w:lineRule="auto"/>
        <w:ind w:firstLine="540"/>
        <w:jc w:val="center"/>
        <w:rPr>
          <w:b/>
          <w:color w:val="FF0000"/>
          <w:sz w:val="22"/>
          <w:szCs w:val="22"/>
        </w:rPr>
      </w:pPr>
    </w:p>
    <w:p w:rsidR="009358FD" w:rsidRDefault="00C964C0" w:rsidP="009358FD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>Призовой фонд состоит из 10</w:t>
      </w:r>
      <w:r w:rsidR="008E606C" w:rsidRPr="009358FD">
        <w:rPr>
          <w:sz w:val="22"/>
          <w:szCs w:val="22"/>
        </w:rPr>
        <w:t>0</w:t>
      </w:r>
      <w:r w:rsidRPr="009358FD">
        <w:rPr>
          <w:sz w:val="22"/>
          <w:szCs w:val="22"/>
        </w:rPr>
        <w:t xml:space="preserve"> (</w:t>
      </w:r>
      <w:r w:rsidR="008E606C" w:rsidRPr="009358FD">
        <w:rPr>
          <w:sz w:val="22"/>
          <w:szCs w:val="22"/>
        </w:rPr>
        <w:t>Ста</w:t>
      </w:r>
      <w:r w:rsidRPr="009358FD">
        <w:rPr>
          <w:sz w:val="22"/>
          <w:szCs w:val="22"/>
        </w:rPr>
        <w:t>) призов</w:t>
      </w:r>
      <w:r w:rsidR="009358FD" w:rsidRPr="009358FD">
        <w:rPr>
          <w:sz w:val="22"/>
          <w:szCs w:val="22"/>
        </w:rPr>
        <w:t xml:space="preserve"> –</w:t>
      </w:r>
      <w:r w:rsidR="009358FD">
        <w:rPr>
          <w:sz w:val="22"/>
          <w:szCs w:val="22"/>
        </w:rPr>
        <w:t xml:space="preserve"> </w:t>
      </w:r>
      <w:r w:rsidR="009358FD" w:rsidRPr="009358FD">
        <w:rPr>
          <w:sz w:val="22"/>
          <w:szCs w:val="22"/>
        </w:rPr>
        <w:t xml:space="preserve">сертификатов М-видео (50 сертификатов номиналом 50 Евро и 50 </w:t>
      </w:r>
      <w:r w:rsidR="009358FD">
        <w:rPr>
          <w:sz w:val="22"/>
          <w:szCs w:val="22"/>
        </w:rPr>
        <w:t>сертификатов номиналом 30 Евро).</w:t>
      </w:r>
    </w:p>
    <w:p w:rsidR="00944FEA" w:rsidRPr="009358FD" w:rsidRDefault="00944FEA" w:rsidP="00944FE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 xml:space="preserve">Призы предоставляются Организатором по поручению Компании </w:t>
      </w:r>
      <w:proofErr w:type="spellStart"/>
      <w:r w:rsidRPr="009358FD">
        <w:rPr>
          <w:sz w:val="22"/>
          <w:szCs w:val="22"/>
        </w:rPr>
        <w:t>MasterCard</w:t>
      </w:r>
      <w:proofErr w:type="spellEnd"/>
      <w:r w:rsidRPr="009358FD">
        <w:rPr>
          <w:sz w:val="22"/>
          <w:szCs w:val="22"/>
        </w:rPr>
        <w:t xml:space="preserve"> </w:t>
      </w:r>
      <w:proofErr w:type="spellStart"/>
      <w:r w:rsidRPr="009358FD">
        <w:rPr>
          <w:sz w:val="22"/>
          <w:szCs w:val="22"/>
        </w:rPr>
        <w:t>Europe</w:t>
      </w:r>
      <w:proofErr w:type="spellEnd"/>
      <w:r w:rsidRPr="009358FD">
        <w:rPr>
          <w:sz w:val="22"/>
          <w:szCs w:val="22"/>
        </w:rPr>
        <w:t xml:space="preserve"> </w:t>
      </w:r>
      <w:proofErr w:type="spellStart"/>
      <w:r w:rsidRPr="009358FD">
        <w:rPr>
          <w:sz w:val="22"/>
          <w:szCs w:val="22"/>
        </w:rPr>
        <w:t>sprl</w:t>
      </w:r>
      <w:proofErr w:type="spellEnd"/>
      <w:r w:rsidRPr="009358FD">
        <w:rPr>
          <w:sz w:val="22"/>
          <w:szCs w:val="22"/>
        </w:rPr>
        <w:t xml:space="preserve">, зарегистрированной по адресу: 198A, </w:t>
      </w:r>
      <w:proofErr w:type="spellStart"/>
      <w:r w:rsidRPr="009358FD">
        <w:rPr>
          <w:sz w:val="22"/>
          <w:szCs w:val="22"/>
        </w:rPr>
        <w:t>Chaussee</w:t>
      </w:r>
      <w:proofErr w:type="spellEnd"/>
      <w:r w:rsidRPr="009358FD">
        <w:rPr>
          <w:sz w:val="22"/>
          <w:szCs w:val="22"/>
        </w:rPr>
        <w:t xml:space="preserve"> </w:t>
      </w:r>
      <w:proofErr w:type="spellStart"/>
      <w:r w:rsidRPr="009358FD">
        <w:rPr>
          <w:sz w:val="22"/>
          <w:szCs w:val="22"/>
        </w:rPr>
        <w:t>de</w:t>
      </w:r>
      <w:proofErr w:type="spellEnd"/>
      <w:r w:rsidRPr="009358FD">
        <w:rPr>
          <w:sz w:val="22"/>
          <w:szCs w:val="22"/>
        </w:rPr>
        <w:t xml:space="preserve"> </w:t>
      </w:r>
      <w:proofErr w:type="spellStart"/>
      <w:r w:rsidRPr="009358FD">
        <w:rPr>
          <w:sz w:val="22"/>
          <w:szCs w:val="22"/>
        </w:rPr>
        <w:t>Tervuren</w:t>
      </w:r>
      <w:proofErr w:type="spellEnd"/>
      <w:r w:rsidRPr="009358FD">
        <w:rPr>
          <w:sz w:val="22"/>
          <w:szCs w:val="22"/>
        </w:rPr>
        <w:t xml:space="preserve">, 1410, </w:t>
      </w:r>
      <w:proofErr w:type="spellStart"/>
      <w:r w:rsidRPr="009358FD">
        <w:rPr>
          <w:sz w:val="22"/>
          <w:szCs w:val="22"/>
        </w:rPr>
        <w:t>Waterloo</w:t>
      </w:r>
      <w:proofErr w:type="spellEnd"/>
      <w:r w:rsidRPr="009358FD">
        <w:rPr>
          <w:sz w:val="22"/>
          <w:szCs w:val="22"/>
        </w:rPr>
        <w:t>, Бельгия.</w:t>
      </w:r>
    </w:p>
    <w:p w:rsidR="00C964C0" w:rsidRPr="005E70A2" w:rsidRDefault="00C964C0" w:rsidP="00C964C0">
      <w:pPr>
        <w:spacing w:line="276" w:lineRule="auto"/>
        <w:ind w:firstLine="540"/>
        <w:jc w:val="center"/>
        <w:rPr>
          <w:b/>
          <w:color w:val="FF0000"/>
          <w:sz w:val="22"/>
          <w:szCs w:val="22"/>
        </w:rPr>
      </w:pPr>
    </w:p>
    <w:p w:rsidR="00314478" w:rsidRPr="009358FD" w:rsidRDefault="00004C64" w:rsidP="00004C64">
      <w:pPr>
        <w:numPr>
          <w:ilvl w:val="0"/>
          <w:numId w:val="1"/>
        </w:num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9358FD">
        <w:rPr>
          <w:b/>
          <w:sz w:val="22"/>
          <w:szCs w:val="22"/>
        </w:rPr>
        <w:lastRenderedPageBreak/>
        <w:t>Порядок определения Победителей Акции и вручения призов</w:t>
      </w:r>
    </w:p>
    <w:p w:rsidR="00314478" w:rsidRPr="005E70A2" w:rsidRDefault="00314478" w:rsidP="00314478">
      <w:pPr>
        <w:spacing w:line="276" w:lineRule="auto"/>
        <w:ind w:firstLine="540"/>
        <w:jc w:val="both"/>
        <w:rPr>
          <w:color w:val="FF0000"/>
          <w:sz w:val="22"/>
          <w:szCs w:val="22"/>
        </w:rPr>
      </w:pPr>
    </w:p>
    <w:p w:rsidR="009358FD" w:rsidRDefault="00004C64" w:rsidP="009358FD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9358FD">
        <w:rPr>
          <w:sz w:val="22"/>
          <w:szCs w:val="22"/>
        </w:rPr>
        <w:t>Приз</w:t>
      </w:r>
      <w:r w:rsidR="009358FD" w:rsidRPr="009358FD">
        <w:rPr>
          <w:sz w:val="22"/>
          <w:szCs w:val="22"/>
        </w:rPr>
        <w:t>ы</w:t>
      </w:r>
      <w:r w:rsidRPr="009358FD">
        <w:rPr>
          <w:sz w:val="22"/>
          <w:szCs w:val="22"/>
        </w:rPr>
        <w:t xml:space="preserve"> вручается </w:t>
      </w:r>
      <w:r w:rsidR="006C3B25" w:rsidRPr="009358FD">
        <w:rPr>
          <w:sz w:val="22"/>
          <w:szCs w:val="22"/>
        </w:rPr>
        <w:t>1</w:t>
      </w:r>
      <w:r w:rsidR="002030B3" w:rsidRPr="009358FD">
        <w:rPr>
          <w:sz w:val="22"/>
          <w:szCs w:val="22"/>
        </w:rPr>
        <w:t>0</w:t>
      </w:r>
      <w:r w:rsidR="006C3B25" w:rsidRPr="009358FD">
        <w:rPr>
          <w:sz w:val="22"/>
          <w:szCs w:val="22"/>
        </w:rPr>
        <w:t>0 (</w:t>
      </w:r>
      <w:r w:rsidR="002030B3" w:rsidRPr="009358FD">
        <w:rPr>
          <w:sz w:val="22"/>
          <w:szCs w:val="22"/>
        </w:rPr>
        <w:t>Ста</w:t>
      </w:r>
      <w:r w:rsidR="006C3B25" w:rsidRPr="009358FD">
        <w:rPr>
          <w:sz w:val="22"/>
          <w:szCs w:val="22"/>
        </w:rPr>
        <w:t>) Участникам</w:t>
      </w:r>
      <w:r w:rsidRPr="009358FD">
        <w:rPr>
          <w:sz w:val="22"/>
          <w:szCs w:val="22"/>
        </w:rPr>
        <w:t xml:space="preserve"> Акции</w:t>
      </w:r>
      <w:r w:rsidR="00315314" w:rsidRPr="009358FD">
        <w:rPr>
          <w:sz w:val="22"/>
          <w:szCs w:val="22"/>
        </w:rPr>
        <w:t xml:space="preserve"> (далее Победители)</w:t>
      </w:r>
      <w:r w:rsidR="006C3B25" w:rsidRPr="009358FD">
        <w:rPr>
          <w:sz w:val="22"/>
          <w:szCs w:val="22"/>
        </w:rPr>
        <w:t>, которые</w:t>
      </w:r>
      <w:r w:rsidR="006C3B25" w:rsidRPr="005E70A2">
        <w:rPr>
          <w:color w:val="FF0000"/>
          <w:sz w:val="22"/>
          <w:szCs w:val="22"/>
        </w:rPr>
        <w:t xml:space="preserve"> </w:t>
      </w:r>
      <w:r w:rsidR="009358FD">
        <w:rPr>
          <w:sz w:val="22"/>
          <w:szCs w:val="22"/>
        </w:rPr>
        <w:t xml:space="preserve">совершили наибольшее количество операций, </w:t>
      </w:r>
      <w:r w:rsidR="009358FD" w:rsidRPr="004B7102">
        <w:rPr>
          <w:sz w:val="22"/>
          <w:szCs w:val="22"/>
        </w:rPr>
        <w:t>соответствующ</w:t>
      </w:r>
      <w:r w:rsidR="009358FD">
        <w:rPr>
          <w:sz w:val="22"/>
          <w:szCs w:val="22"/>
        </w:rPr>
        <w:t>их</w:t>
      </w:r>
      <w:r w:rsidR="009358FD" w:rsidRPr="004B7102">
        <w:rPr>
          <w:sz w:val="22"/>
          <w:szCs w:val="22"/>
        </w:rPr>
        <w:t xml:space="preserve"> требованиям п.</w:t>
      </w:r>
      <w:r w:rsidR="009358FD">
        <w:rPr>
          <w:sz w:val="22"/>
          <w:szCs w:val="22"/>
        </w:rPr>
        <w:t>2</w:t>
      </w:r>
      <w:r w:rsidR="009358FD" w:rsidRPr="004B7102">
        <w:rPr>
          <w:sz w:val="22"/>
          <w:szCs w:val="22"/>
        </w:rPr>
        <w:t>.</w:t>
      </w:r>
      <w:r w:rsidR="009358FD">
        <w:rPr>
          <w:sz w:val="22"/>
          <w:szCs w:val="22"/>
        </w:rPr>
        <w:t>1</w:t>
      </w:r>
      <w:r w:rsidR="009358FD" w:rsidRPr="004B7102">
        <w:rPr>
          <w:sz w:val="22"/>
          <w:szCs w:val="22"/>
        </w:rPr>
        <w:t>.</w:t>
      </w:r>
      <w:r w:rsidR="006C3B25" w:rsidRPr="005E70A2">
        <w:rPr>
          <w:color w:val="FF0000"/>
          <w:sz w:val="22"/>
          <w:szCs w:val="22"/>
        </w:rPr>
        <w:t xml:space="preserve"> </w:t>
      </w:r>
      <w:r w:rsidR="006C3B25" w:rsidRPr="009358FD">
        <w:rPr>
          <w:sz w:val="22"/>
          <w:szCs w:val="22"/>
        </w:rPr>
        <w:t>настоящих Условий</w:t>
      </w:r>
      <w:r w:rsidR="009358FD">
        <w:rPr>
          <w:sz w:val="22"/>
          <w:szCs w:val="22"/>
        </w:rPr>
        <w:t>, в том числе: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10 (Десять) сертификатов М-видео номиналом 30Евро</w:t>
      </w:r>
      <w:r w:rsidR="00E208D2">
        <w:rPr>
          <w:sz w:val="22"/>
          <w:szCs w:val="22"/>
        </w:rPr>
        <w:t xml:space="preserve"> -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2.1.1.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10 (Десять) сертификатов М-видео номиналом 30Евро</w:t>
      </w:r>
      <w:r w:rsidR="00E208D2">
        <w:rPr>
          <w:sz w:val="22"/>
          <w:szCs w:val="22"/>
        </w:rPr>
        <w:t xml:space="preserve"> -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2.1.2.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10 (Десять) сертификатов М-видео номиналом 30Евро</w:t>
      </w:r>
      <w:r w:rsidR="00E208D2">
        <w:rPr>
          <w:sz w:val="22"/>
          <w:szCs w:val="22"/>
        </w:rPr>
        <w:t xml:space="preserve"> -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2.1.3.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10 (Десять) сертификатов М-видео номиналом 30Евро,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2.1.4.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9358FD" w:rsidRDefault="009358FD" w:rsidP="009358FD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Пять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5 (Пять) сертификатов М-видео номиналом 30Евро</w:t>
      </w:r>
      <w:r w:rsidR="00E208D2">
        <w:rPr>
          <w:sz w:val="22"/>
          <w:szCs w:val="22"/>
        </w:rPr>
        <w:t xml:space="preserve"> -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2.1.5.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315314" w:rsidRPr="00083E81" w:rsidRDefault="009358FD" w:rsidP="00083E81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C3B25">
        <w:rPr>
          <w:sz w:val="22"/>
          <w:szCs w:val="22"/>
        </w:rPr>
        <w:t xml:space="preserve"> (</w:t>
      </w:r>
      <w:r>
        <w:rPr>
          <w:sz w:val="22"/>
          <w:szCs w:val="22"/>
        </w:rPr>
        <w:t>Пять</w:t>
      </w:r>
      <w:r w:rsidRPr="006C3B25">
        <w:rPr>
          <w:sz w:val="22"/>
          <w:szCs w:val="22"/>
        </w:rPr>
        <w:t>)</w:t>
      </w:r>
      <w:r>
        <w:rPr>
          <w:sz w:val="22"/>
          <w:szCs w:val="22"/>
        </w:rPr>
        <w:t xml:space="preserve"> сертификатов М-видео номиналом 50Евро и 5 (Пять) сертификатов М-видео номиналом 30Евро</w:t>
      </w:r>
      <w:r w:rsidR="00E208D2">
        <w:rPr>
          <w:sz w:val="22"/>
          <w:szCs w:val="22"/>
        </w:rPr>
        <w:t xml:space="preserve"> - </w:t>
      </w:r>
      <w:r w:rsidRPr="004B7102">
        <w:rPr>
          <w:sz w:val="22"/>
          <w:szCs w:val="22"/>
        </w:rPr>
        <w:t>соответствующ</w:t>
      </w:r>
      <w:r>
        <w:rPr>
          <w:sz w:val="22"/>
          <w:szCs w:val="22"/>
        </w:rPr>
        <w:t>их</w:t>
      </w:r>
      <w:r w:rsidRPr="004B7102">
        <w:rPr>
          <w:sz w:val="22"/>
          <w:szCs w:val="22"/>
        </w:rPr>
        <w:t xml:space="preserve"> требованиям </w:t>
      </w:r>
      <w:r>
        <w:rPr>
          <w:sz w:val="22"/>
          <w:szCs w:val="22"/>
        </w:rPr>
        <w:t xml:space="preserve">п. 2.1.6. </w:t>
      </w:r>
      <w:r w:rsidRPr="004B7102">
        <w:rPr>
          <w:sz w:val="22"/>
          <w:szCs w:val="22"/>
        </w:rPr>
        <w:t>настоящих Условий</w:t>
      </w:r>
      <w:r>
        <w:rPr>
          <w:sz w:val="22"/>
          <w:szCs w:val="22"/>
        </w:rPr>
        <w:t>.</w:t>
      </w:r>
    </w:p>
    <w:p w:rsidR="006D0F6A" w:rsidRPr="00083E81" w:rsidRDefault="00315314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 xml:space="preserve">В течение 3 рабочих дней </w:t>
      </w:r>
      <w:proofErr w:type="gramStart"/>
      <w:r w:rsidRPr="00083E81">
        <w:rPr>
          <w:sz w:val="22"/>
          <w:szCs w:val="22"/>
        </w:rPr>
        <w:t>с даты определения</w:t>
      </w:r>
      <w:proofErr w:type="gramEnd"/>
      <w:r w:rsidRPr="00083E81">
        <w:rPr>
          <w:sz w:val="22"/>
          <w:szCs w:val="22"/>
        </w:rPr>
        <w:t xml:space="preserve"> Победителей Акции представитель Организатора связывается с Победителями по номеру телефона, указанному при получении Карты, и согласовывает дату и время вручения приза.</w:t>
      </w:r>
    </w:p>
    <w:p w:rsidR="006D0F6A" w:rsidRPr="00083E81" w:rsidRDefault="00315314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>В случае</w:t>
      </w:r>
      <w:proofErr w:type="gramStart"/>
      <w:r w:rsidRPr="00083E81">
        <w:rPr>
          <w:sz w:val="22"/>
          <w:szCs w:val="22"/>
        </w:rPr>
        <w:t>,</w:t>
      </w:r>
      <w:proofErr w:type="gramEnd"/>
      <w:r w:rsidRPr="00083E81">
        <w:rPr>
          <w:sz w:val="22"/>
          <w:szCs w:val="22"/>
        </w:rPr>
        <w:t xml:space="preserve"> если в течение срока, указанного в п.4.3. настоящих Условий</w:t>
      </w:r>
      <w:r w:rsidR="006D0F6A" w:rsidRPr="00083E81">
        <w:rPr>
          <w:sz w:val="22"/>
          <w:szCs w:val="22"/>
        </w:rPr>
        <w:t>, представитель Организатора не сможет связаться с Победителем (телефонный номер Победителя заблокирован, абонент находится вне зоны доступа, Победитель не отвечает на звонки и т.п.)</w:t>
      </w:r>
      <w:bookmarkStart w:id="0" w:name="_GoBack"/>
      <w:bookmarkEnd w:id="0"/>
      <w:r w:rsidR="006D0F6A" w:rsidRPr="00083E81">
        <w:rPr>
          <w:sz w:val="22"/>
          <w:szCs w:val="22"/>
        </w:rPr>
        <w:t>, а также в случае отказа Победителя от приза, право Победителя на получение приза прекращается. Невостребованные призы не хранятся, не выдаются и используются Организатором по своему усмотрению.</w:t>
      </w:r>
    </w:p>
    <w:p w:rsidR="006D0F6A" w:rsidRPr="00083E81" w:rsidRDefault="006D0F6A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>Организатор вправе запрашивать у Победителя документы и информацию, подтверждающие соответствие Победителя требованиям, предусмотренным Условиями, в том числе подтверждение факта наличия у Победителя Карты. В случае не предоставления Победителем запрошенных Организатором документов и информации в течение 3 рабочих дней с момента получения соответствующего запроса (по телефону или электронной почте), либо в случае нарушения Победителем Условий Организатор вправе отказать Победителю в выдаче Приза.</w:t>
      </w:r>
    </w:p>
    <w:p w:rsidR="00315314" w:rsidRPr="00465B67" w:rsidRDefault="00315314" w:rsidP="00315314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>Приз</w:t>
      </w:r>
      <w:r w:rsidR="00465B67">
        <w:rPr>
          <w:sz w:val="22"/>
          <w:szCs w:val="22"/>
        </w:rPr>
        <w:t>ы</w:t>
      </w:r>
      <w:r w:rsidRPr="00083E81">
        <w:rPr>
          <w:sz w:val="22"/>
          <w:szCs w:val="22"/>
        </w:rPr>
        <w:t xml:space="preserve"> вруча</w:t>
      </w:r>
      <w:r w:rsidR="00465B67">
        <w:rPr>
          <w:sz w:val="22"/>
          <w:szCs w:val="22"/>
        </w:rPr>
        <w:t>ю</w:t>
      </w:r>
      <w:r w:rsidRPr="00083E81">
        <w:rPr>
          <w:sz w:val="22"/>
          <w:szCs w:val="22"/>
        </w:rPr>
        <w:t>тся Победител</w:t>
      </w:r>
      <w:r w:rsidR="00465B67">
        <w:rPr>
          <w:sz w:val="22"/>
          <w:szCs w:val="22"/>
        </w:rPr>
        <w:t>ям</w:t>
      </w:r>
      <w:r w:rsidRPr="00083E81">
        <w:rPr>
          <w:sz w:val="22"/>
          <w:szCs w:val="22"/>
        </w:rPr>
        <w:t xml:space="preserve"> по адресу: </w:t>
      </w:r>
      <w:proofErr w:type="gramStart"/>
      <w:r w:rsidRPr="00A6452E">
        <w:rPr>
          <w:bCs/>
          <w:sz w:val="22"/>
          <w:szCs w:val="22"/>
        </w:rPr>
        <w:t>г</w:t>
      </w:r>
      <w:proofErr w:type="gramEnd"/>
      <w:r w:rsidRPr="00A6452E">
        <w:rPr>
          <w:bCs/>
          <w:sz w:val="22"/>
          <w:szCs w:val="22"/>
        </w:rPr>
        <w:t xml:space="preserve">. Москва, </w:t>
      </w:r>
      <w:r w:rsidRPr="00A6452E">
        <w:rPr>
          <w:sz w:val="22"/>
          <w:szCs w:val="22"/>
        </w:rPr>
        <w:t xml:space="preserve">пер. </w:t>
      </w:r>
      <w:proofErr w:type="spellStart"/>
      <w:r w:rsidRPr="00A6452E">
        <w:rPr>
          <w:sz w:val="22"/>
          <w:szCs w:val="22"/>
        </w:rPr>
        <w:t>Настасьинский</w:t>
      </w:r>
      <w:proofErr w:type="spellEnd"/>
      <w:r w:rsidRPr="00A6452E">
        <w:rPr>
          <w:sz w:val="22"/>
          <w:szCs w:val="22"/>
        </w:rPr>
        <w:t>, д. 7, стр. 2</w:t>
      </w:r>
      <w:r w:rsidR="00465B67" w:rsidRPr="00A6452E">
        <w:rPr>
          <w:sz w:val="22"/>
          <w:szCs w:val="22"/>
        </w:rPr>
        <w:t xml:space="preserve"> или в Представительствах Организатора. Адреса можно уточнить на сайте</w:t>
      </w:r>
      <w:r w:rsidR="00465B67">
        <w:rPr>
          <w:color w:val="FF0000"/>
          <w:sz w:val="22"/>
          <w:szCs w:val="22"/>
        </w:rPr>
        <w:t xml:space="preserve"> </w:t>
      </w:r>
      <w:hyperlink r:id="rId6" w:history="1">
        <w:r w:rsidR="00465B67" w:rsidRPr="00AA41BB">
          <w:rPr>
            <w:rStyle w:val="a3"/>
            <w:sz w:val="22"/>
            <w:szCs w:val="22"/>
          </w:rPr>
          <w:t>http://finambank.ru/about/branch/moscow</w:t>
        </w:r>
      </w:hyperlink>
      <w:r w:rsidR="00465B67" w:rsidRPr="00A6452E">
        <w:rPr>
          <w:sz w:val="22"/>
          <w:szCs w:val="22"/>
        </w:rPr>
        <w:t xml:space="preserve">. </w:t>
      </w:r>
    </w:p>
    <w:p w:rsidR="00465B67" w:rsidRPr="00A6452E" w:rsidRDefault="00465B67" w:rsidP="00315314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A6452E">
        <w:rPr>
          <w:sz w:val="22"/>
          <w:szCs w:val="22"/>
        </w:rPr>
        <w:t>При получении Приза Победителю необходимо подписать расписку, подтверждающую вручение Приза.</w:t>
      </w:r>
    </w:p>
    <w:p w:rsidR="006D0F6A" w:rsidRDefault="00314478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>Транспортные и прочие расходы Участников Акции, связанные с участием в Акции и получением Призов, не компенсируются.</w:t>
      </w:r>
    </w:p>
    <w:p w:rsidR="00A6452E" w:rsidRPr="00A6452E" w:rsidRDefault="00A6452E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A6452E">
        <w:rPr>
          <w:sz w:val="23"/>
          <w:szCs w:val="23"/>
        </w:rPr>
        <w:t>случаях, предусмотренных законодательством Российской Федерации, Банк осуществляет функции налогового агента по налогу на доходы физических лиц, в том числе удерживает и перечисляет сумму указанного налога в бюджетную систему Российской Федерации. Победители получают призы в натуральной форме, соответственно Банк не может удержать налог на доходы физических лиц. Победитель с учетом п.28 ст.217 Налогового Кодекса РФ</w:t>
      </w:r>
      <w:r w:rsidRPr="00A6452E">
        <w:rPr>
          <w:color w:val="1F497D"/>
          <w:sz w:val="23"/>
          <w:szCs w:val="23"/>
        </w:rPr>
        <w:t xml:space="preserve"> </w:t>
      </w:r>
      <w:r w:rsidRPr="00A6452E">
        <w:rPr>
          <w:sz w:val="23"/>
          <w:szCs w:val="23"/>
        </w:rPr>
        <w:t>должен самостоятельно перечислить налог в бюджетную систему Российской Федерации и подать декларацию о доходах по итогам года</w:t>
      </w:r>
      <w:r>
        <w:rPr>
          <w:sz w:val="23"/>
          <w:szCs w:val="23"/>
        </w:rPr>
        <w:t>.</w:t>
      </w:r>
    </w:p>
    <w:p w:rsidR="00A6452E" w:rsidRPr="00083E81" w:rsidRDefault="00A6452E" w:rsidP="00A6452E">
      <w:pPr>
        <w:tabs>
          <w:tab w:val="left" w:pos="1134"/>
        </w:tabs>
        <w:spacing w:line="276" w:lineRule="auto"/>
        <w:ind w:left="709"/>
        <w:jc w:val="both"/>
        <w:rPr>
          <w:sz w:val="22"/>
          <w:szCs w:val="22"/>
        </w:rPr>
      </w:pPr>
    </w:p>
    <w:p w:rsidR="006D0F6A" w:rsidRPr="005E70A2" w:rsidRDefault="006D0F6A" w:rsidP="006D0F6A">
      <w:pPr>
        <w:spacing w:line="276" w:lineRule="auto"/>
        <w:ind w:firstLine="540"/>
        <w:jc w:val="center"/>
        <w:rPr>
          <w:b/>
          <w:color w:val="FF0000"/>
          <w:sz w:val="22"/>
          <w:szCs w:val="22"/>
        </w:rPr>
      </w:pPr>
    </w:p>
    <w:p w:rsidR="006D0F6A" w:rsidRPr="00083E81" w:rsidRDefault="006D0F6A" w:rsidP="006D0F6A">
      <w:pPr>
        <w:numPr>
          <w:ilvl w:val="0"/>
          <w:numId w:val="1"/>
        </w:num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083E81">
        <w:rPr>
          <w:b/>
          <w:sz w:val="22"/>
          <w:szCs w:val="22"/>
        </w:rPr>
        <w:t>Заключительные положения</w:t>
      </w:r>
    </w:p>
    <w:p w:rsidR="006D0F6A" w:rsidRPr="00083E81" w:rsidRDefault="006D0F6A" w:rsidP="006D0F6A">
      <w:pPr>
        <w:spacing w:line="276" w:lineRule="auto"/>
        <w:ind w:firstLine="540"/>
        <w:jc w:val="both"/>
        <w:rPr>
          <w:sz w:val="22"/>
          <w:szCs w:val="22"/>
        </w:rPr>
      </w:pPr>
    </w:p>
    <w:p w:rsidR="006D0F6A" w:rsidRPr="00083E81" w:rsidRDefault="006D0F6A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 xml:space="preserve">Информирование о порядке и условиях проведения Акции производится путем размещения полного текста настоящих Условий в сети Интернет по адресу </w:t>
      </w:r>
      <w:hyperlink r:id="rId7" w:history="1">
        <w:r w:rsidRPr="00083E81">
          <w:rPr>
            <w:rStyle w:val="a3"/>
            <w:color w:val="auto"/>
            <w:sz w:val="22"/>
            <w:szCs w:val="22"/>
            <w:lang w:val="en-US"/>
          </w:rPr>
          <w:t>www</w:t>
        </w:r>
        <w:r w:rsidRPr="00083E81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083E81">
          <w:rPr>
            <w:rStyle w:val="a3"/>
            <w:color w:val="auto"/>
            <w:sz w:val="22"/>
            <w:szCs w:val="22"/>
          </w:rPr>
          <w:t>finam</w:t>
        </w:r>
        <w:proofErr w:type="spellEnd"/>
        <w:r w:rsidRPr="00083E81">
          <w:rPr>
            <w:rStyle w:val="a3"/>
            <w:color w:val="auto"/>
            <w:sz w:val="22"/>
            <w:szCs w:val="22"/>
            <w:lang w:val="en-US"/>
          </w:rPr>
          <w:t>bank</w:t>
        </w:r>
        <w:r w:rsidRPr="00083E81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083E81">
          <w:rPr>
            <w:rStyle w:val="a3"/>
            <w:color w:val="auto"/>
            <w:sz w:val="22"/>
            <w:szCs w:val="22"/>
          </w:rPr>
          <w:t>ru</w:t>
        </w:r>
        <w:proofErr w:type="spellEnd"/>
      </w:hyperlink>
      <w:r w:rsidRPr="00083E81">
        <w:rPr>
          <w:sz w:val="22"/>
          <w:szCs w:val="22"/>
        </w:rPr>
        <w:t>.</w:t>
      </w:r>
    </w:p>
    <w:p w:rsidR="006D0F6A" w:rsidRPr="00083E81" w:rsidRDefault="006D0F6A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 xml:space="preserve">Организатор Акции имеет право вносить изменения в настоящие Условия. Обновленная информация размещается в сети Интернет по адресу </w:t>
      </w:r>
      <w:hyperlink r:id="rId8" w:history="1">
        <w:r w:rsidRPr="00083E81">
          <w:rPr>
            <w:rStyle w:val="a3"/>
            <w:color w:val="auto"/>
            <w:sz w:val="22"/>
            <w:szCs w:val="22"/>
            <w:lang w:val="en-US"/>
          </w:rPr>
          <w:t>www</w:t>
        </w:r>
        <w:r w:rsidRPr="00083E81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083E81">
          <w:rPr>
            <w:rStyle w:val="a3"/>
            <w:color w:val="auto"/>
            <w:sz w:val="22"/>
            <w:szCs w:val="22"/>
          </w:rPr>
          <w:t>finam</w:t>
        </w:r>
        <w:proofErr w:type="spellEnd"/>
        <w:r w:rsidRPr="00083E81">
          <w:rPr>
            <w:rStyle w:val="a3"/>
            <w:color w:val="auto"/>
            <w:sz w:val="22"/>
            <w:szCs w:val="22"/>
            <w:lang w:val="en-US"/>
          </w:rPr>
          <w:t>bank</w:t>
        </w:r>
        <w:r w:rsidRPr="00083E81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083E81">
          <w:rPr>
            <w:rStyle w:val="a3"/>
            <w:color w:val="auto"/>
            <w:sz w:val="22"/>
            <w:szCs w:val="22"/>
          </w:rPr>
          <w:t>ru</w:t>
        </w:r>
        <w:proofErr w:type="spellEnd"/>
      </w:hyperlink>
      <w:r w:rsidRPr="00083E81">
        <w:rPr>
          <w:rStyle w:val="a3"/>
          <w:color w:val="auto"/>
          <w:sz w:val="22"/>
          <w:szCs w:val="22"/>
          <w:u w:val="none"/>
        </w:rPr>
        <w:t>.</w:t>
      </w:r>
    </w:p>
    <w:p w:rsidR="006D0F6A" w:rsidRPr="00083E81" w:rsidRDefault="005E1243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proofErr w:type="gramStart"/>
      <w:r w:rsidRPr="00083E81">
        <w:rPr>
          <w:sz w:val="22"/>
          <w:szCs w:val="22"/>
        </w:rPr>
        <w:t xml:space="preserve">Победители Акции дают свое согласие </w:t>
      </w:r>
      <w:r w:rsidR="006D0F6A" w:rsidRPr="00083E81">
        <w:rPr>
          <w:sz w:val="22"/>
          <w:szCs w:val="22"/>
        </w:rPr>
        <w:t xml:space="preserve">на обработку Организатором и уполномоченными им лицами персональных данных Участника Акции (Ф.И.О., номер телефона, адрес электронной почты, серия, номер паспорта, дата выдачи и орган, выдавший паспорт, дата и место рождения, адрес регистрации, ИНН), </w:t>
      </w:r>
      <w:r w:rsidR="006D0F6A" w:rsidRPr="00083E81">
        <w:rPr>
          <w:sz w:val="22"/>
          <w:szCs w:val="22"/>
        </w:rPr>
        <w:lastRenderedPageBreak/>
        <w:t>следующими способами: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 w:rsidR="006D0F6A" w:rsidRPr="00083E81">
        <w:rPr>
          <w:sz w:val="22"/>
          <w:szCs w:val="22"/>
        </w:rPr>
        <w:t xml:space="preserve">. Согласие на обработку персональных данных Участника дается на период проведения Акции и 3 (три) года после ее окончания. Обработка персональных данных Участников Акции осуществляется только в целях исполнения </w:t>
      </w:r>
      <w:r w:rsidRPr="00083E81">
        <w:rPr>
          <w:sz w:val="22"/>
          <w:szCs w:val="22"/>
        </w:rPr>
        <w:t xml:space="preserve">условий </w:t>
      </w:r>
      <w:r w:rsidR="006D0F6A" w:rsidRPr="00083E81">
        <w:rPr>
          <w:sz w:val="22"/>
          <w:szCs w:val="22"/>
        </w:rPr>
        <w:t>на участие в Акции. Персональные данные не распространяются и не предоставляются третьим лицам для целей, не связанных с настоящей Акцией</w:t>
      </w:r>
      <w:r w:rsidR="00193410">
        <w:rPr>
          <w:sz w:val="22"/>
          <w:szCs w:val="22"/>
        </w:rPr>
        <w:t>,</w:t>
      </w:r>
      <w:r w:rsidR="006D0F6A" w:rsidRPr="00083E81">
        <w:rPr>
          <w:sz w:val="22"/>
          <w:szCs w:val="22"/>
        </w:rPr>
        <w:t xml:space="preserve"> без согласия субъекта персональных данных и используются Организатором и уполномоченными им лицами исключительно для исполнения указанного договора. </w:t>
      </w:r>
      <w:r w:rsidRPr="00083E81">
        <w:rPr>
          <w:sz w:val="22"/>
          <w:szCs w:val="22"/>
        </w:rPr>
        <w:t xml:space="preserve">Победитель Акции </w:t>
      </w:r>
      <w:r w:rsidR="006D0F6A" w:rsidRPr="00083E81">
        <w:rPr>
          <w:sz w:val="22"/>
          <w:szCs w:val="22"/>
        </w:rPr>
        <w:t>вправе отозвать своё согласие на обработку персональных данных путём направления письменного заявления по адресу Организатора. При этом Участник утрачивает право на дальнейшее участие в Акции.</w:t>
      </w:r>
    </w:p>
    <w:p w:rsidR="006D0F6A" w:rsidRPr="00083E81" w:rsidRDefault="006D0F6A" w:rsidP="006D0F6A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 xml:space="preserve">Организатор может брать у Участников интервью об участии в Акции, в том числе для радио и телевидения, а равно для иных средств массовой информации, а также фотографировать </w:t>
      </w:r>
      <w:r w:rsidR="005E1243" w:rsidRPr="00083E81">
        <w:rPr>
          <w:sz w:val="22"/>
          <w:szCs w:val="22"/>
        </w:rPr>
        <w:t xml:space="preserve">Победителя Акции </w:t>
      </w:r>
      <w:r w:rsidRPr="00083E81">
        <w:rPr>
          <w:sz w:val="22"/>
          <w:szCs w:val="22"/>
        </w:rPr>
        <w:t xml:space="preserve">для изготовления любых рекламных и информационных материалов о проводимой Акции без выплаты какого-либо вознаграждения. </w:t>
      </w:r>
      <w:r w:rsidR="005E1243" w:rsidRPr="00083E81">
        <w:rPr>
          <w:sz w:val="22"/>
          <w:szCs w:val="22"/>
        </w:rPr>
        <w:t xml:space="preserve">Победитель Акции </w:t>
      </w:r>
      <w:r w:rsidRPr="00083E81">
        <w:rPr>
          <w:sz w:val="22"/>
          <w:szCs w:val="22"/>
        </w:rPr>
        <w:t>предоставляет Организатору право на использование его изображения, интервью или иных материалов о нем, связанных с его участием в Акции</w:t>
      </w:r>
      <w:r w:rsidR="00193410">
        <w:rPr>
          <w:sz w:val="22"/>
          <w:szCs w:val="22"/>
        </w:rPr>
        <w:t>,</w:t>
      </w:r>
      <w:r w:rsidRPr="00083E81">
        <w:rPr>
          <w:sz w:val="22"/>
          <w:szCs w:val="22"/>
        </w:rPr>
        <w:t xml:space="preserve"> при распространении информации об Акции на неограниченный срок и без ограничения территории.</w:t>
      </w:r>
    </w:p>
    <w:p w:rsidR="00AA2019" w:rsidRPr="00083E81" w:rsidRDefault="00AA2019" w:rsidP="00AA2019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83E81">
        <w:rPr>
          <w:sz w:val="22"/>
          <w:szCs w:val="22"/>
        </w:rPr>
        <w:t xml:space="preserve">Факт участия в Акции означает полное и безусловное согласие </w:t>
      </w:r>
      <w:r w:rsidR="005E1243" w:rsidRPr="00083E81">
        <w:rPr>
          <w:sz w:val="22"/>
          <w:szCs w:val="22"/>
        </w:rPr>
        <w:t xml:space="preserve">Участника </w:t>
      </w:r>
      <w:r w:rsidRPr="00083E81">
        <w:rPr>
          <w:sz w:val="22"/>
          <w:szCs w:val="22"/>
        </w:rPr>
        <w:t>со всеми правилами и условиями ее проведения.</w:t>
      </w:r>
    </w:p>
    <w:p w:rsidR="00320B80" w:rsidRPr="005E70A2" w:rsidRDefault="00320B80" w:rsidP="00320B80">
      <w:pPr>
        <w:tabs>
          <w:tab w:val="left" w:pos="1134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sectPr w:rsidR="00320B80" w:rsidRPr="005E70A2" w:rsidSect="003144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59D"/>
    <w:multiLevelType w:val="multilevel"/>
    <w:tmpl w:val="73AE34F8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314478"/>
    <w:rsid w:val="00004C64"/>
    <w:rsid w:val="00026230"/>
    <w:rsid w:val="00064654"/>
    <w:rsid w:val="00073597"/>
    <w:rsid w:val="00083E81"/>
    <w:rsid w:val="001721BC"/>
    <w:rsid w:val="00193410"/>
    <w:rsid w:val="001D73FA"/>
    <w:rsid w:val="002030B3"/>
    <w:rsid w:val="002518FD"/>
    <w:rsid w:val="00277BEB"/>
    <w:rsid w:val="002A6E93"/>
    <w:rsid w:val="002C36F5"/>
    <w:rsid w:val="002D7FC8"/>
    <w:rsid w:val="002F3AA7"/>
    <w:rsid w:val="00314478"/>
    <w:rsid w:val="00315314"/>
    <w:rsid w:val="00320B80"/>
    <w:rsid w:val="003E682B"/>
    <w:rsid w:val="003F022B"/>
    <w:rsid w:val="00440B80"/>
    <w:rsid w:val="00451E82"/>
    <w:rsid w:val="00464D28"/>
    <w:rsid w:val="00465B67"/>
    <w:rsid w:val="004B7102"/>
    <w:rsid w:val="005B022A"/>
    <w:rsid w:val="005E1243"/>
    <w:rsid w:val="005E70A2"/>
    <w:rsid w:val="006933A9"/>
    <w:rsid w:val="006C3B25"/>
    <w:rsid w:val="006D0F6A"/>
    <w:rsid w:val="00723B3F"/>
    <w:rsid w:val="00736081"/>
    <w:rsid w:val="007D7249"/>
    <w:rsid w:val="007E4488"/>
    <w:rsid w:val="0089426C"/>
    <w:rsid w:val="008A6E17"/>
    <w:rsid w:val="008E606C"/>
    <w:rsid w:val="009148D4"/>
    <w:rsid w:val="009358FD"/>
    <w:rsid w:val="00944FEA"/>
    <w:rsid w:val="00983C2F"/>
    <w:rsid w:val="009D01B7"/>
    <w:rsid w:val="009E59B2"/>
    <w:rsid w:val="009F2B3A"/>
    <w:rsid w:val="00A324DE"/>
    <w:rsid w:val="00A6452E"/>
    <w:rsid w:val="00A97D13"/>
    <w:rsid w:val="00AA2019"/>
    <w:rsid w:val="00AC3293"/>
    <w:rsid w:val="00AC3300"/>
    <w:rsid w:val="00AF1DDC"/>
    <w:rsid w:val="00B7201F"/>
    <w:rsid w:val="00C964C0"/>
    <w:rsid w:val="00D34A31"/>
    <w:rsid w:val="00DE5327"/>
    <w:rsid w:val="00E11D9E"/>
    <w:rsid w:val="00E208D2"/>
    <w:rsid w:val="00EF6BA1"/>
    <w:rsid w:val="00F5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4478"/>
    <w:pPr>
      <w:spacing w:line="240" w:lineRule="atLeast"/>
      <w:outlineLvl w:val="0"/>
    </w:pPr>
    <w:rPr>
      <w:rFonts w:ascii="Tahoma" w:hAnsi="Tahoma" w:cs="Tahoma"/>
      <w:color w:val="000000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78"/>
    <w:rPr>
      <w:rFonts w:ascii="Tahoma" w:eastAsia="Times New Roman" w:hAnsi="Tahoma" w:cs="Tahoma"/>
      <w:color w:val="000000"/>
      <w:kern w:val="36"/>
      <w:sz w:val="37"/>
      <w:szCs w:val="37"/>
      <w:lang w:eastAsia="ru-RU"/>
    </w:rPr>
  </w:style>
  <w:style w:type="character" w:styleId="a3">
    <w:name w:val="Hyperlink"/>
    <w:basedOn w:val="a0"/>
    <w:rsid w:val="00314478"/>
    <w:rPr>
      <w:rFonts w:cs="Times New Roman"/>
      <w:color w:val="0000FF"/>
      <w:u w:val="single"/>
    </w:rPr>
  </w:style>
  <w:style w:type="paragraph" w:customStyle="1" w:styleId="11">
    <w:name w:val="Текст1"/>
    <w:basedOn w:val="a"/>
    <w:rsid w:val="00314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9F2B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2B3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2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2B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2B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2B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B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D0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4478"/>
    <w:pPr>
      <w:spacing w:line="240" w:lineRule="atLeast"/>
      <w:outlineLvl w:val="0"/>
    </w:pPr>
    <w:rPr>
      <w:rFonts w:ascii="Tahoma" w:hAnsi="Tahoma" w:cs="Tahoma"/>
      <w:color w:val="000000"/>
      <w:kern w:val="36"/>
      <w:sz w:val="37"/>
      <w:szCs w:val="3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78"/>
    <w:rPr>
      <w:rFonts w:ascii="Tahoma" w:eastAsia="Times New Roman" w:hAnsi="Tahoma" w:cs="Tahoma"/>
      <w:color w:val="000000"/>
      <w:kern w:val="36"/>
      <w:sz w:val="37"/>
      <w:szCs w:val="37"/>
      <w:lang w:eastAsia="ru-RU"/>
    </w:rPr>
  </w:style>
  <w:style w:type="character" w:styleId="a3">
    <w:name w:val="Hyperlink"/>
    <w:basedOn w:val="a0"/>
    <w:rsid w:val="00314478"/>
    <w:rPr>
      <w:rFonts w:cs="Times New Roman"/>
      <w:color w:val="0000FF"/>
      <w:u w:val="single"/>
    </w:rPr>
  </w:style>
  <w:style w:type="paragraph" w:customStyle="1" w:styleId="11">
    <w:name w:val="Текст1"/>
    <w:basedOn w:val="a"/>
    <w:rsid w:val="00314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9F2B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2B3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2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2B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2B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2B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B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D0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m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m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nambank.ru/about/branch/moscow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iRatnikova</dc:creator>
  <cp:lastModifiedBy>amokshantseva</cp:lastModifiedBy>
  <cp:revision>7</cp:revision>
  <cp:lastPrinted>2013-08-09T08:51:00Z</cp:lastPrinted>
  <dcterms:created xsi:type="dcterms:W3CDTF">2014-03-31T10:44:00Z</dcterms:created>
  <dcterms:modified xsi:type="dcterms:W3CDTF">2014-04-11T11:10:00Z</dcterms:modified>
</cp:coreProperties>
</file>